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DCC4D" w14:textId="77777777" w:rsidR="00873737" w:rsidRDefault="00533B45" w:rsidP="0002709A">
      <w:pPr>
        <w:spacing w:after="0" w:line="480" w:lineRule="auto"/>
        <w:jc w:val="center"/>
      </w:pPr>
      <w:r>
        <w:tab/>
      </w:r>
      <w:r>
        <w:tab/>
      </w:r>
    </w:p>
    <w:p w14:paraId="6F726BD1" w14:textId="77777777" w:rsidR="00873737" w:rsidRDefault="00873737" w:rsidP="0002709A">
      <w:pPr>
        <w:spacing w:after="0" w:line="480" w:lineRule="auto"/>
        <w:jc w:val="center"/>
      </w:pPr>
    </w:p>
    <w:p w14:paraId="139F1209" w14:textId="77777777" w:rsidR="00873737" w:rsidRDefault="00873737" w:rsidP="0002709A">
      <w:pPr>
        <w:spacing w:after="0" w:line="480" w:lineRule="auto"/>
        <w:jc w:val="center"/>
      </w:pPr>
    </w:p>
    <w:p w14:paraId="5883A654" w14:textId="77777777" w:rsidR="00873737" w:rsidRDefault="00873737" w:rsidP="0002709A">
      <w:pPr>
        <w:spacing w:after="0" w:line="480" w:lineRule="auto"/>
        <w:jc w:val="center"/>
      </w:pPr>
    </w:p>
    <w:p w14:paraId="4D90D429" w14:textId="77777777" w:rsidR="00873737" w:rsidRDefault="00873737" w:rsidP="0002709A">
      <w:pPr>
        <w:spacing w:after="0" w:line="480" w:lineRule="auto"/>
        <w:jc w:val="center"/>
      </w:pPr>
    </w:p>
    <w:p w14:paraId="4827F519" w14:textId="77777777" w:rsidR="00873737" w:rsidRDefault="00873737" w:rsidP="0002709A">
      <w:pPr>
        <w:spacing w:after="0" w:line="480" w:lineRule="auto"/>
        <w:jc w:val="center"/>
      </w:pPr>
    </w:p>
    <w:p w14:paraId="3FF28F82" w14:textId="77777777" w:rsidR="00873737" w:rsidRDefault="00873737" w:rsidP="0002709A">
      <w:pPr>
        <w:spacing w:after="0" w:line="480" w:lineRule="auto"/>
        <w:jc w:val="center"/>
      </w:pPr>
    </w:p>
    <w:p w14:paraId="57783662" w14:textId="77777777" w:rsidR="00873737" w:rsidRDefault="00873737" w:rsidP="0002709A">
      <w:pPr>
        <w:spacing w:after="0" w:line="480" w:lineRule="auto"/>
        <w:jc w:val="center"/>
      </w:pPr>
    </w:p>
    <w:p w14:paraId="2AC6C792" w14:textId="12D0D2F6" w:rsidR="00873737" w:rsidRPr="00A154BD" w:rsidRDefault="009D7C44" w:rsidP="0002709A">
      <w:pPr>
        <w:spacing w:after="0" w:line="480" w:lineRule="auto"/>
        <w:jc w:val="center"/>
      </w:pPr>
      <w:r>
        <w:t>Occupational Health and Safety Hazards</w:t>
      </w:r>
    </w:p>
    <w:p w14:paraId="26E2E476" w14:textId="77777777" w:rsidR="00873737" w:rsidRPr="00A154BD" w:rsidRDefault="00873737" w:rsidP="0002709A">
      <w:pPr>
        <w:spacing w:after="0" w:line="480" w:lineRule="auto"/>
        <w:jc w:val="center"/>
      </w:pPr>
      <w:r w:rsidRPr="00A154BD">
        <w:t>Name of Student</w:t>
      </w:r>
    </w:p>
    <w:p w14:paraId="69635416" w14:textId="77777777" w:rsidR="00873737" w:rsidRPr="00A154BD" w:rsidRDefault="00873737" w:rsidP="0002709A">
      <w:pPr>
        <w:spacing w:after="0" w:line="480" w:lineRule="auto"/>
        <w:jc w:val="center"/>
      </w:pPr>
      <w:r w:rsidRPr="00A154BD">
        <w:t>Institution Affiliation</w:t>
      </w:r>
    </w:p>
    <w:p w14:paraId="6E975DB3" w14:textId="72AD24F3" w:rsidR="001518EA" w:rsidRPr="00B522F3" w:rsidRDefault="00FC6975" w:rsidP="0002709A">
      <w:pPr>
        <w:spacing w:line="480" w:lineRule="auto"/>
      </w:pPr>
      <w:r>
        <w:br w:type="page"/>
      </w:r>
    </w:p>
    <w:p w14:paraId="04735C1C" w14:textId="5D57F982" w:rsidR="003B2F24" w:rsidRPr="003B2F24" w:rsidRDefault="003B2F24" w:rsidP="003B2F24">
      <w:pPr>
        <w:tabs>
          <w:tab w:val="left" w:pos="3930"/>
        </w:tabs>
        <w:spacing w:line="480" w:lineRule="auto"/>
        <w:rPr>
          <w:color w:val="000000"/>
          <w:shd w:val="clear" w:color="auto" w:fill="FFFFFF"/>
        </w:rPr>
      </w:pPr>
      <w:r w:rsidRPr="003B2F24">
        <w:rPr>
          <w:color w:val="000000"/>
          <w:shd w:val="clear" w:color="auto" w:fill="FFFFFF"/>
        </w:rPr>
        <w:lastRenderedPageBreak/>
        <w:t>Occupational health and safety involve establishing preventive measures to avoid exposing workers to hazards (Primates, 2020). There are various hazards that workers are exposed to, depending on the nature of work, such as biological, chemical, repetitive motion, and work-related</w:t>
      </w:r>
      <w:r>
        <w:rPr>
          <w:color w:val="000000"/>
          <w:shd w:val="clear" w:color="auto" w:fill="FFFFFF"/>
        </w:rPr>
        <w:t xml:space="preserve"> stress</w:t>
      </w:r>
      <w:r w:rsidRPr="003B2F24">
        <w:rPr>
          <w:color w:val="000000"/>
          <w:shd w:val="clear" w:color="auto" w:fill="FFFFFF"/>
        </w:rPr>
        <w:t xml:space="preserve">. </w:t>
      </w:r>
    </w:p>
    <w:p w14:paraId="58A14F53" w14:textId="77777777" w:rsidR="003B2F24" w:rsidRPr="003B2F24" w:rsidRDefault="003B2F24" w:rsidP="003B2F24">
      <w:pPr>
        <w:tabs>
          <w:tab w:val="left" w:pos="3930"/>
        </w:tabs>
        <w:spacing w:line="480" w:lineRule="auto"/>
        <w:rPr>
          <w:color w:val="000000"/>
          <w:shd w:val="clear" w:color="auto" w:fill="FFFFFF"/>
        </w:rPr>
      </w:pPr>
      <w:r w:rsidRPr="003B2F24">
        <w:rPr>
          <w:color w:val="000000"/>
          <w:shd w:val="clear" w:color="auto" w:fill="FFFFFF"/>
        </w:rPr>
        <w:t xml:space="preserve">Microbial agents pose a threat to workers and lead to various health problems, cancers, allergies, and infectious diseases (World Health Organization (WHO), 2015). Agents include viruses, fungi, bacteria, rickettsia, and parasites. Workers more exposed include healthcare, laboratory, veterinary services, sewage management, and agriculture. Other health effects include pulmonary tuberculosis, anthrax, brucellosis, AIDS, and viral hepatitis B and C. </w:t>
      </w:r>
    </w:p>
    <w:p w14:paraId="3F6D02FC" w14:textId="21035246" w:rsidR="003B2F24" w:rsidRPr="003B2F24" w:rsidRDefault="003B2F24" w:rsidP="003B2F24">
      <w:pPr>
        <w:tabs>
          <w:tab w:val="left" w:pos="3930"/>
        </w:tabs>
        <w:spacing w:line="480" w:lineRule="auto"/>
        <w:rPr>
          <w:color w:val="000000"/>
          <w:shd w:val="clear" w:color="auto" w:fill="FFFFFF"/>
        </w:rPr>
      </w:pPr>
      <w:r w:rsidRPr="003B2F24">
        <w:rPr>
          <w:color w:val="000000"/>
          <w:shd w:val="clear" w:color="auto" w:fill="FFFFFF"/>
        </w:rPr>
        <w:t xml:space="preserve">Workers exposed to toxic chemicals and metals have a higher risk of contracting systemic health effects ("CDC - The National Institute for Occupational Safety and Health (NIOSH)", 2020). Toxic chemicals include gases and vapors like </w:t>
      </w:r>
      <w:proofErr w:type="spellStart"/>
      <w:r w:rsidRPr="003B2F24">
        <w:rPr>
          <w:color w:val="000000"/>
          <w:shd w:val="clear" w:color="auto" w:fill="FFFFFF"/>
        </w:rPr>
        <w:t>asphy</w:t>
      </w:r>
      <w:r w:rsidR="00733BEF">
        <w:rPr>
          <w:color w:val="000000"/>
          <w:shd w:val="clear" w:color="auto" w:fill="FFFFFF"/>
        </w:rPr>
        <w:t>xiants</w:t>
      </w:r>
      <w:bookmarkStart w:id="0" w:name="_GoBack"/>
      <w:bookmarkEnd w:id="0"/>
      <w:proofErr w:type="spellEnd"/>
      <w:r w:rsidRPr="003B2F24">
        <w:rPr>
          <w:color w:val="000000"/>
          <w:shd w:val="clear" w:color="auto" w:fill="FFFFFF"/>
        </w:rPr>
        <w:t>, ir</w:t>
      </w:r>
      <w:r>
        <w:rPr>
          <w:color w:val="000000"/>
          <w:shd w:val="clear" w:color="auto" w:fill="FFFFFF"/>
        </w:rPr>
        <w:t>ritant gases</w:t>
      </w:r>
      <w:r w:rsidRPr="003B2F24">
        <w:rPr>
          <w:color w:val="000000"/>
          <w:shd w:val="clear" w:color="auto" w:fill="FFFFFF"/>
        </w:rPr>
        <w:t xml:space="preserve"> and anest</w:t>
      </w:r>
      <w:r w:rsidR="00733BEF">
        <w:rPr>
          <w:color w:val="000000"/>
          <w:shd w:val="clear" w:color="auto" w:fill="FFFFFF"/>
        </w:rPr>
        <w:t>hetic gases, and pesticides</w:t>
      </w:r>
      <w:r w:rsidRPr="003B2F24">
        <w:rPr>
          <w:color w:val="000000"/>
          <w:shd w:val="clear" w:color="auto" w:fill="FFFFFF"/>
        </w:rPr>
        <w:t xml:space="preserve">. Hazardous metals include mercury, arsenic, lead, and manganese. Exposure to these chemicals and metals leads to diseases like pulmonary dust diseases, lung problems like fibrosis, and skin and respiratory tract irritations. </w:t>
      </w:r>
    </w:p>
    <w:p w14:paraId="46B1CD8E" w14:textId="4FD97ED6" w:rsidR="003B2F24" w:rsidRPr="003B2F24" w:rsidRDefault="003B2F24" w:rsidP="003B2F24">
      <w:pPr>
        <w:tabs>
          <w:tab w:val="left" w:pos="3930"/>
        </w:tabs>
        <w:spacing w:line="480" w:lineRule="auto"/>
        <w:rPr>
          <w:color w:val="000000"/>
          <w:shd w:val="clear" w:color="auto" w:fill="FFFFFF"/>
        </w:rPr>
      </w:pPr>
      <w:r w:rsidRPr="003B2F24">
        <w:rPr>
          <w:color w:val="000000"/>
          <w:shd w:val="clear" w:color="auto" w:fill="FFFFFF"/>
        </w:rPr>
        <w:t>Repetitive motion involves work and movements repeated a lot of times, enough to cause injuries to the body (World Health Organization (WHO), 2015). The most affected areas include the muscles, tendons, and nerves. Workers most affected are those in fishing, airlines, aut</w:t>
      </w:r>
      <w:r>
        <w:rPr>
          <w:color w:val="000000"/>
          <w:shd w:val="clear" w:color="auto" w:fill="FFFFFF"/>
        </w:rPr>
        <w:t xml:space="preserve">o parts, building, and mining. </w:t>
      </w:r>
      <w:r w:rsidRPr="003B2F24">
        <w:rPr>
          <w:color w:val="000000"/>
          <w:shd w:val="clear" w:color="auto" w:fill="FFFFFF"/>
        </w:rPr>
        <w:t xml:space="preserve">Noise involves unwanted sounds that workers experience, such as in shipbuilding, glass and textile industry, engineering industries, power plants, and airplane manufacture. The unwanted noises cause stress and annoyance, which in turn lead to lower productivity, increased accident rates, and hearing impairments ("Preventing Hearing Loss | NIOSH | CDC", 2020). </w:t>
      </w:r>
    </w:p>
    <w:p w14:paraId="2E27ACC9" w14:textId="77777777" w:rsidR="003B2F24" w:rsidRPr="003B2F24" w:rsidRDefault="003B2F24" w:rsidP="003B2F24">
      <w:pPr>
        <w:tabs>
          <w:tab w:val="left" w:pos="3930"/>
        </w:tabs>
        <w:spacing w:line="480" w:lineRule="auto"/>
        <w:rPr>
          <w:color w:val="000000"/>
          <w:shd w:val="clear" w:color="auto" w:fill="FFFFFF"/>
        </w:rPr>
      </w:pPr>
      <w:r w:rsidRPr="003B2F24">
        <w:rPr>
          <w:color w:val="000000"/>
          <w:shd w:val="clear" w:color="auto" w:fill="FFFFFF"/>
        </w:rPr>
        <w:lastRenderedPageBreak/>
        <w:t xml:space="preserve">Work-related stresses occur due to pressure from the working environment like monotony, lack of variety, meaningless tasks, heavy workloads, and strict, long, and unpredictable working hours (World Health Organization (WHO), 2015). Work stress leads to low productivity, lack of motivation, low employee retention levels. </w:t>
      </w:r>
    </w:p>
    <w:p w14:paraId="431C5996" w14:textId="1A5CB360" w:rsidR="003B2F24" w:rsidRPr="003B2F24" w:rsidRDefault="003B2F24" w:rsidP="003B2F24">
      <w:pPr>
        <w:tabs>
          <w:tab w:val="left" w:pos="3930"/>
        </w:tabs>
        <w:spacing w:line="480" w:lineRule="auto"/>
        <w:rPr>
          <w:color w:val="000000"/>
          <w:shd w:val="clear" w:color="auto" w:fill="FFFFFF"/>
        </w:rPr>
      </w:pPr>
      <w:r w:rsidRPr="003B2F24">
        <w:rPr>
          <w:color w:val="000000"/>
          <w:shd w:val="clear" w:color="auto" w:fill="FFFFFF"/>
        </w:rPr>
        <w:t>There are health and safety measures recommended to improve employee health safety in their occupations (World Health Organization (WHO), 2015). For instance, workers exposed to chemical and biological agents should use personal prote</w:t>
      </w:r>
      <w:r w:rsidR="002D7357">
        <w:rPr>
          <w:color w:val="000000"/>
          <w:shd w:val="clear" w:color="auto" w:fill="FFFFFF"/>
        </w:rPr>
        <w:t>ctive equipment (PPE)</w:t>
      </w:r>
      <w:r w:rsidRPr="003B2F24">
        <w:rPr>
          <w:color w:val="000000"/>
          <w:shd w:val="clear" w:color="auto" w:fill="FFFFFF"/>
        </w:rPr>
        <w:t xml:space="preserve">. The use of power tools, better materials, and hand tools can reduce workers' overuse. Also, to reduce stress levels, the workers must consider their employees, such as in offering flexible working hours, promotions and rewards, motivation, and variations. </w:t>
      </w:r>
    </w:p>
    <w:p w14:paraId="517BA666" w14:textId="64676AF8" w:rsidR="004844DB" w:rsidRDefault="003B2F24" w:rsidP="003B2F24">
      <w:pPr>
        <w:tabs>
          <w:tab w:val="left" w:pos="3930"/>
        </w:tabs>
        <w:spacing w:line="480" w:lineRule="auto"/>
        <w:rPr>
          <w:color w:val="000000"/>
          <w:shd w:val="clear" w:color="auto" w:fill="FFFFFF"/>
        </w:rPr>
      </w:pPr>
      <w:r w:rsidRPr="003B2F24">
        <w:rPr>
          <w:color w:val="000000"/>
          <w:shd w:val="clear" w:color="auto" w:fill="FFFFFF"/>
        </w:rPr>
        <w:t>In conclusion, occupational health and safety encompasses a variety of activities such as prevention, development, and enabling of workers. The nature of work explains the intensity and variance to which workers are exposed to hazards like chemicals, microbial agents, noise, and str</w:t>
      </w:r>
      <w:r w:rsidR="002D7357">
        <w:rPr>
          <w:color w:val="000000"/>
          <w:shd w:val="clear" w:color="auto" w:fill="FFFFFF"/>
        </w:rPr>
        <w:t>ess. Strict implementation o</w:t>
      </w:r>
      <w:r w:rsidR="00715225">
        <w:rPr>
          <w:color w:val="000000"/>
          <w:shd w:val="clear" w:color="auto" w:fill="FFFFFF"/>
        </w:rPr>
        <w:t xml:space="preserve">f recommended safety and health measure ensures that workers are less exposed. </w:t>
      </w:r>
    </w:p>
    <w:p w14:paraId="0FAB704C" w14:textId="77777777" w:rsidR="004844DB" w:rsidRDefault="004844DB" w:rsidP="0018789B">
      <w:pPr>
        <w:tabs>
          <w:tab w:val="left" w:pos="3930"/>
        </w:tabs>
        <w:spacing w:line="480" w:lineRule="auto"/>
        <w:rPr>
          <w:color w:val="000000"/>
          <w:shd w:val="clear" w:color="auto" w:fill="FFFFFF"/>
        </w:rPr>
      </w:pPr>
    </w:p>
    <w:p w14:paraId="3EFFD3E6" w14:textId="77777777" w:rsidR="004844DB" w:rsidRDefault="004844DB" w:rsidP="0018789B">
      <w:pPr>
        <w:tabs>
          <w:tab w:val="left" w:pos="3930"/>
        </w:tabs>
        <w:spacing w:line="480" w:lineRule="auto"/>
        <w:rPr>
          <w:color w:val="000000"/>
          <w:shd w:val="clear" w:color="auto" w:fill="FFFFFF"/>
        </w:rPr>
      </w:pPr>
    </w:p>
    <w:p w14:paraId="7770F28C" w14:textId="77777777" w:rsidR="004844DB" w:rsidRDefault="004844DB" w:rsidP="0018789B">
      <w:pPr>
        <w:tabs>
          <w:tab w:val="left" w:pos="3930"/>
        </w:tabs>
        <w:spacing w:line="480" w:lineRule="auto"/>
        <w:rPr>
          <w:color w:val="000000"/>
          <w:shd w:val="clear" w:color="auto" w:fill="FFFFFF"/>
        </w:rPr>
      </w:pPr>
    </w:p>
    <w:p w14:paraId="4315D673" w14:textId="77777777" w:rsidR="004844DB" w:rsidRDefault="004844DB" w:rsidP="0018789B">
      <w:pPr>
        <w:tabs>
          <w:tab w:val="left" w:pos="3930"/>
        </w:tabs>
        <w:spacing w:line="480" w:lineRule="auto"/>
        <w:rPr>
          <w:color w:val="000000"/>
          <w:shd w:val="clear" w:color="auto" w:fill="FFFFFF"/>
        </w:rPr>
      </w:pPr>
    </w:p>
    <w:p w14:paraId="37D0E1B4" w14:textId="77777777" w:rsidR="004844DB" w:rsidRDefault="004844DB" w:rsidP="0018789B">
      <w:pPr>
        <w:tabs>
          <w:tab w:val="left" w:pos="3930"/>
        </w:tabs>
        <w:spacing w:line="480" w:lineRule="auto"/>
        <w:rPr>
          <w:color w:val="000000"/>
          <w:shd w:val="clear" w:color="auto" w:fill="FFFFFF"/>
        </w:rPr>
      </w:pPr>
    </w:p>
    <w:p w14:paraId="636F8DC1" w14:textId="27D3CE10" w:rsidR="004844DB" w:rsidRDefault="004844DB" w:rsidP="0018789B">
      <w:pPr>
        <w:tabs>
          <w:tab w:val="left" w:pos="3930"/>
        </w:tabs>
        <w:spacing w:line="480" w:lineRule="auto"/>
        <w:rPr>
          <w:color w:val="000000"/>
          <w:shd w:val="clear" w:color="auto" w:fill="FFFFFF"/>
        </w:rPr>
      </w:pPr>
      <w:r>
        <w:rPr>
          <w:color w:val="000000"/>
          <w:shd w:val="clear" w:color="auto" w:fill="FFFFFF"/>
        </w:rPr>
        <w:tab/>
        <w:t>References</w:t>
      </w:r>
    </w:p>
    <w:p w14:paraId="404DD134" w14:textId="6DF62594" w:rsidR="007572F4" w:rsidRDefault="007572F4" w:rsidP="007572F4">
      <w:pPr>
        <w:tabs>
          <w:tab w:val="left" w:pos="3930"/>
        </w:tabs>
        <w:spacing w:line="480" w:lineRule="auto"/>
        <w:jc w:val="both"/>
        <w:rPr>
          <w:color w:val="000000"/>
          <w:shd w:val="clear" w:color="auto" w:fill="FFFFFF"/>
        </w:rPr>
      </w:pPr>
      <w:r w:rsidRPr="00CA422D">
        <w:rPr>
          <w:color w:val="000000"/>
          <w:shd w:val="clear" w:color="auto" w:fill="FFFFFF"/>
        </w:rPr>
        <w:lastRenderedPageBreak/>
        <w:t xml:space="preserve">CDC - The National Institute for Occupational Safety and Health (NIOSH). Cdc.gov. (2020). Retrieved 20 November 2020, from </w:t>
      </w:r>
      <w:r w:rsidRPr="004D0D05">
        <w:rPr>
          <w:color w:val="000000"/>
          <w:shd w:val="clear" w:color="auto" w:fill="FFFFFF"/>
        </w:rPr>
        <w:t>https://www.cdc.gov/niosh/index.htm</w:t>
      </w:r>
      <w:r w:rsidRPr="00CA422D">
        <w:rPr>
          <w:color w:val="000000"/>
          <w:shd w:val="clear" w:color="auto" w:fill="FFFFFF"/>
        </w:rPr>
        <w:t>.</w:t>
      </w:r>
    </w:p>
    <w:p w14:paraId="5D8066E3" w14:textId="00720A37" w:rsidR="007572F4" w:rsidRDefault="007572F4" w:rsidP="007572F4">
      <w:pPr>
        <w:tabs>
          <w:tab w:val="left" w:pos="3930"/>
        </w:tabs>
        <w:spacing w:line="480" w:lineRule="auto"/>
        <w:jc w:val="both"/>
        <w:rPr>
          <w:color w:val="000000"/>
          <w:shd w:val="clear" w:color="auto" w:fill="FFFFFF"/>
        </w:rPr>
      </w:pPr>
      <w:r w:rsidRPr="00FC3ABC">
        <w:rPr>
          <w:color w:val="000000"/>
          <w:shd w:val="clear" w:color="auto" w:fill="FFFFFF"/>
        </w:rPr>
        <w:t xml:space="preserve">Preventing Hearing Loss | NIOSH | CDC. Cdc.gov. (2020). Retrieved 20 November 2020, from </w:t>
      </w:r>
      <w:r w:rsidRPr="007572F4">
        <w:rPr>
          <w:color w:val="000000"/>
          <w:shd w:val="clear" w:color="auto" w:fill="FFFFFF"/>
        </w:rPr>
        <w:t>https://www.cdc.gov/niosh/topics/noise/preventhearingloss/default.html</w:t>
      </w:r>
      <w:r w:rsidRPr="00FC3ABC">
        <w:rPr>
          <w:color w:val="000000"/>
          <w:shd w:val="clear" w:color="auto" w:fill="FFFFFF"/>
        </w:rPr>
        <w:t>.</w:t>
      </w:r>
    </w:p>
    <w:p w14:paraId="4BFAE0F4" w14:textId="3A1A45D0" w:rsidR="007572F4" w:rsidRDefault="007572F4" w:rsidP="007572F4">
      <w:pPr>
        <w:tabs>
          <w:tab w:val="left" w:pos="3930"/>
        </w:tabs>
        <w:spacing w:line="480" w:lineRule="auto"/>
        <w:jc w:val="both"/>
        <w:rPr>
          <w:color w:val="000000"/>
          <w:shd w:val="clear" w:color="auto" w:fill="FFFFFF"/>
        </w:rPr>
      </w:pPr>
      <w:r w:rsidRPr="00CD55D3">
        <w:rPr>
          <w:color w:val="000000"/>
          <w:shd w:val="clear" w:color="auto" w:fill="FFFFFF"/>
        </w:rPr>
        <w:t>Primates, N. (2020). Occupational Health and Safety Regulations and Recommendations Applicable to Nonhuman-Primate Research Facilities. Ncbi.nlm.nih.gov. Retrieved 20 November 2020, from https://www.ncbi.nlm.nih.gov/books/NBK43453/.</w:t>
      </w:r>
    </w:p>
    <w:p w14:paraId="039508B1" w14:textId="12DBCFBA" w:rsidR="004844DB" w:rsidRDefault="004844DB" w:rsidP="007572F4">
      <w:pPr>
        <w:tabs>
          <w:tab w:val="left" w:pos="3930"/>
        </w:tabs>
        <w:spacing w:line="480" w:lineRule="auto"/>
        <w:jc w:val="both"/>
        <w:rPr>
          <w:color w:val="000000"/>
          <w:shd w:val="clear" w:color="auto" w:fill="FFFFFF"/>
        </w:rPr>
      </w:pPr>
      <w:r w:rsidRPr="004844DB">
        <w:rPr>
          <w:color w:val="000000"/>
          <w:shd w:val="clear" w:color="auto" w:fill="FFFFFF"/>
        </w:rPr>
        <w:t>World Health Organization (WHO). (2015). Occupational Health A Manual for Primary Health Care Workers; 2001.</w:t>
      </w:r>
    </w:p>
    <w:p w14:paraId="27B51A6C" w14:textId="2CC2E5E9" w:rsidR="00E47E91" w:rsidRDefault="00E47E91" w:rsidP="00E47E91">
      <w:pPr>
        <w:tabs>
          <w:tab w:val="left" w:pos="3930"/>
        </w:tabs>
        <w:spacing w:line="480" w:lineRule="auto"/>
        <w:rPr>
          <w:color w:val="000000"/>
          <w:shd w:val="clear" w:color="auto" w:fill="FFFFFF"/>
        </w:rPr>
      </w:pPr>
    </w:p>
    <w:p w14:paraId="548BBA05" w14:textId="6C1CCB6E" w:rsidR="00E47E91" w:rsidRPr="00DC0432" w:rsidRDefault="00E47E91" w:rsidP="00E47E91">
      <w:pPr>
        <w:tabs>
          <w:tab w:val="left" w:pos="3930"/>
        </w:tabs>
        <w:spacing w:line="480" w:lineRule="auto"/>
        <w:rPr>
          <w:color w:val="000000"/>
          <w:shd w:val="clear" w:color="auto" w:fill="FFFFFF"/>
        </w:rPr>
      </w:pPr>
    </w:p>
    <w:p w14:paraId="166FA7F9" w14:textId="77777777" w:rsidR="00E47E91" w:rsidRPr="00DC0432" w:rsidRDefault="00E47E91" w:rsidP="00B97388">
      <w:pPr>
        <w:tabs>
          <w:tab w:val="left" w:pos="3930"/>
        </w:tabs>
        <w:spacing w:line="480" w:lineRule="auto"/>
        <w:rPr>
          <w:color w:val="000000"/>
          <w:shd w:val="clear" w:color="auto" w:fill="FFFFFF"/>
        </w:rPr>
      </w:pPr>
    </w:p>
    <w:sectPr w:rsidR="00E47E91" w:rsidRPr="00DC0432"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780C1E" w14:textId="77777777" w:rsidR="0034667A" w:rsidRDefault="0034667A" w:rsidP="00F81462">
      <w:pPr>
        <w:spacing w:after="0" w:line="240" w:lineRule="auto"/>
      </w:pPr>
      <w:r>
        <w:separator/>
      </w:r>
    </w:p>
  </w:endnote>
  <w:endnote w:type="continuationSeparator" w:id="0">
    <w:p w14:paraId="24EB909C" w14:textId="77777777" w:rsidR="0034667A" w:rsidRDefault="0034667A"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C4652B" w14:textId="77777777" w:rsidR="0034667A" w:rsidRDefault="0034667A" w:rsidP="00F81462">
      <w:pPr>
        <w:spacing w:after="0" w:line="240" w:lineRule="auto"/>
      </w:pPr>
      <w:r>
        <w:separator/>
      </w:r>
    </w:p>
  </w:footnote>
  <w:footnote w:type="continuationSeparator" w:id="0">
    <w:p w14:paraId="29439556" w14:textId="77777777" w:rsidR="0034667A" w:rsidRDefault="0034667A"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733BEF">
          <w:rPr>
            <w:noProof/>
          </w:rPr>
          <w:t>4</w:t>
        </w:r>
        <w:r>
          <w:rPr>
            <w:noProof/>
          </w:rPr>
          <w:fldChar w:fldCharType="end"/>
        </w:r>
      </w:p>
    </w:sdtContent>
  </w:sdt>
  <w:p w14:paraId="15E76F9C" w14:textId="79CB259D" w:rsidR="00FC6975" w:rsidRDefault="009D7C44" w:rsidP="009D7C44">
    <w:pPr>
      <w:pStyle w:val="Header"/>
    </w:pPr>
    <w:r>
      <w:t>OCCUPATIONAL HEALTH AND SAFETY HAZARDS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B711E" w14:textId="4AAA5C44" w:rsidR="00060F7C" w:rsidRDefault="00AA5CA4">
    <w:pPr>
      <w:pStyle w:val="Header"/>
    </w:pPr>
    <w:r>
      <w:t xml:space="preserve">Running head: </w:t>
    </w:r>
    <w:r w:rsidR="009D7C44">
      <w:t>OCCUPATIONAL HEALTH AND SAFETY HAZARDS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6148"/>
    <w:rsid w:val="00015FFF"/>
    <w:rsid w:val="00022925"/>
    <w:rsid w:val="0002709A"/>
    <w:rsid w:val="000337B9"/>
    <w:rsid w:val="00033B58"/>
    <w:rsid w:val="000431D7"/>
    <w:rsid w:val="00053ECD"/>
    <w:rsid w:val="00054552"/>
    <w:rsid w:val="00054E75"/>
    <w:rsid w:val="000602D5"/>
    <w:rsid w:val="0006031E"/>
    <w:rsid w:val="00060F7C"/>
    <w:rsid w:val="00067322"/>
    <w:rsid w:val="00070E9D"/>
    <w:rsid w:val="000767CF"/>
    <w:rsid w:val="00076EF5"/>
    <w:rsid w:val="00077507"/>
    <w:rsid w:val="00080CA1"/>
    <w:rsid w:val="00086BA3"/>
    <w:rsid w:val="000926CC"/>
    <w:rsid w:val="000A262E"/>
    <w:rsid w:val="000A4563"/>
    <w:rsid w:val="000B5F5E"/>
    <w:rsid w:val="000D2120"/>
    <w:rsid w:val="000D47E2"/>
    <w:rsid w:val="000D5207"/>
    <w:rsid w:val="000E5036"/>
    <w:rsid w:val="000F3F94"/>
    <w:rsid w:val="000F5D4D"/>
    <w:rsid w:val="001010FC"/>
    <w:rsid w:val="00102213"/>
    <w:rsid w:val="00104E3E"/>
    <w:rsid w:val="0010518F"/>
    <w:rsid w:val="001068EC"/>
    <w:rsid w:val="00113C7F"/>
    <w:rsid w:val="00132270"/>
    <w:rsid w:val="0013575C"/>
    <w:rsid w:val="00143B93"/>
    <w:rsid w:val="00151152"/>
    <w:rsid w:val="001518EA"/>
    <w:rsid w:val="0015332C"/>
    <w:rsid w:val="00160211"/>
    <w:rsid w:val="00164276"/>
    <w:rsid w:val="00173789"/>
    <w:rsid w:val="001742D4"/>
    <w:rsid w:val="0018644B"/>
    <w:rsid w:val="00187391"/>
    <w:rsid w:val="0018789B"/>
    <w:rsid w:val="00191277"/>
    <w:rsid w:val="00193FC2"/>
    <w:rsid w:val="001B70E1"/>
    <w:rsid w:val="001C07AF"/>
    <w:rsid w:val="001D7CC1"/>
    <w:rsid w:val="001E02B3"/>
    <w:rsid w:val="001E4D6D"/>
    <w:rsid w:val="001E608F"/>
    <w:rsid w:val="001E7DE8"/>
    <w:rsid w:val="001F366D"/>
    <w:rsid w:val="0022580F"/>
    <w:rsid w:val="002259AB"/>
    <w:rsid w:val="002311EF"/>
    <w:rsid w:val="00244DCC"/>
    <w:rsid w:val="002522E1"/>
    <w:rsid w:val="00252C86"/>
    <w:rsid w:val="00256260"/>
    <w:rsid w:val="00266C9F"/>
    <w:rsid w:val="00270F7B"/>
    <w:rsid w:val="0028274E"/>
    <w:rsid w:val="00296E2B"/>
    <w:rsid w:val="00297FCF"/>
    <w:rsid w:val="002A50DA"/>
    <w:rsid w:val="002B3358"/>
    <w:rsid w:val="002B7A40"/>
    <w:rsid w:val="002C250A"/>
    <w:rsid w:val="002C54EC"/>
    <w:rsid w:val="002D7357"/>
    <w:rsid w:val="002E31DF"/>
    <w:rsid w:val="002F3921"/>
    <w:rsid w:val="002F438D"/>
    <w:rsid w:val="002F4F88"/>
    <w:rsid w:val="002F7CCD"/>
    <w:rsid w:val="003049D0"/>
    <w:rsid w:val="003209CF"/>
    <w:rsid w:val="00322859"/>
    <w:rsid w:val="003245C1"/>
    <w:rsid w:val="0034078A"/>
    <w:rsid w:val="00343AD5"/>
    <w:rsid w:val="0034667A"/>
    <w:rsid w:val="003574E2"/>
    <w:rsid w:val="003611EB"/>
    <w:rsid w:val="00361C6A"/>
    <w:rsid w:val="003632F4"/>
    <w:rsid w:val="00363BBF"/>
    <w:rsid w:val="00383744"/>
    <w:rsid w:val="003874DE"/>
    <w:rsid w:val="003A1B6E"/>
    <w:rsid w:val="003A222B"/>
    <w:rsid w:val="003B2F24"/>
    <w:rsid w:val="003B49ED"/>
    <w:rsid w:val="003B62E2"/>
    <w:rsid w:val="003C23E0"/>
    <w:rsid w:val="003C32D8"/>
    <w:rsid w:val="003C3D42"/>
    <w:rsid w:val="003C4D7B"/>
    <w:rsid w:val="003D0A66"/>
    <w:rsid w:val="003E3834"/>
    <w:rsid w:val="003F7B4D"/>
    <w:rsid w:val="00400DAD"/>
    <w:rsid w:val="004017A5"/>
    <w:rsid w:val="004161E2"/>
    <w:rsid w:val="0043059C"/>
    <w:rsid w:val="004329CE"/>
    <w:rsid w:val="0047567C"/>
    <w:rsid w:val="00483C28"/>
    <w:rsid w:val="004844DB"/>
    <w:rsid w:val="004A7AA2"/>
    <w:rsid w:val="004B0DB3"/>
    <w:rsid w:val="004C5461"/>
    <w:rsid w:val="004D0D05"/>
    <w:rsid w:val="004D2AC0"/>
    <w:rsid w:val="004F02E1"/>
    <w:rsid w:val="004F1BD8"/>
    <w:rsid w:val="004F1EC9"/>
    <w:rsid w:val="00501318"/>
    <w:rsid w:val="00507646"/>
    <w:rsid w:val="00516BFA"/>
    <w:rsid w:val="0052497A"/>
    <w:rsid w:val="00527C97"/>
    <w:rsid w:val="00533B45"/>
    <w:rsid w:val="00536022"/>
    <w:rsid w:val="00536F9D"/>
    <w:rsid w:val="005374FC"/>
    <w:rsid w:val="00542872"/>
    <w:rsid w:val="00551D87"/>
    <w:rsid w:val="00551E4F"/>
    <w:rsid w:val="005607C9"/>
    <w:rsid w:val="00584CB7"/>
    <w:rsid w:val="005C5766"/>
    <w:rsid w:val="005D3CA4"/>
    <w:rsid w:val="005E46BF"/>
    <w:rsid w:val="005E4E32"/>
    <w:rsid w:val="005E69FD"/>
    <w:rsid w:val="005F293C"/>
    <w:rsid w:val="006009B8"/>
    <w:rsid w:val="00604A1B"/>
    <w:rsid w:val="00604B25"/>
    <w:rsid w:val="00616157"/>
    <w:rsid w:val="00617326"/>
    <w:rsid w:val="00627EF2"/>
    <w:rsid w:val="0063051C"/>
    <w:rsid w:val="00631300"/>
    <w:rsid w:val="00632C74"/>
    <w:rsid w:val="006334C9"/>
    <w:rsid w:val="00654D04"/>
    <w:rsid w:val="006615FA"/>
    <w:rsid w:val="00664EB5"/>
    <w:rsid w:val="00681528"/>
    <w:rsid w:val="0068153A"/>
    <w:rsid w:val="00690C63"/>
    <w:rsid w:val="00696584"/>
    <w:rsid w:val="006B21F4"/>
    <w:rsid w:val="006C0AFE"/>
    <w:rsid w:val="006C2A6A"/>
    <w:rsid w:val="006E1AB8"/>
    <w:rsid w:val="006F7C1D"/>
    <w:rsid w:val="00706C0B"/>
    <w:rsid w:val="00714269"/>
    <w:rsid w:val="00715225"/>
    <w:rsid w:val="00733BEF"/>
    <w:rsid w:val="0073789F"/>
    <w:rsid w:val="007411AD"/>
    <w:rsid w:val="0075172B"/>
    <w:rsid w:val="007572F4"/>
    <w:rsid w:val="00765735"/>
    <w:rsid w:val="0076715F"/>
    <w:rsid w:val="00770B99"/>
    <w:rsid w:val="00773637"/>
    <w:rsid w:val="007749F1"/>
    <w:rsid w:val="00782061"/>
    <w:rsid w:val="00785A60"/>
    <w:rsid w:val="00786238"/>
    <w:rsid w:val="00793D77"/>
    <w:rsid w:val="00796BE3"/>
    <w:rsid w:val="007C29A9"/>
    <w:rsid w:val="007C3587"/>
    <w:rsid w:val="007C360A"/>
    <w:rsid w:val="007E01A0"/>
    <w:rsid w:val="007E6E69"/>
    <w:rsid w:val="007E7876"/>
    <w:rsid w:val="007F3E1C"/>
    <w:rsid w:val="007F5F17"/>
    <w:rsid w:val="0080496B"/>
    <w:rsid w:val="008109FA"/>
    <w:rsid w:val="00814EB9"/>
    <w:rsid w:val="00817108"/>
    <w:rsid w:val="008260F0"/>
    <w:rsid w:val="00845665"/>
    <w:rsid w:val="008456E0"/>
    <w:rsid w:val="00866F32"/>
    <w:rsid w:val="00871252"/>
    <w:rsid w:val="00873737"/>
    <w:rsid w:val="00886C66"/>
    <w:rsid w:val="00886E17"/>
    <w:rsid w:val="00887053"/>
    <w:rsid w:val="00894E37"/>
    <w:rsid w:val="00896F45"/>
    <w:rsid w:val="008A7127"/>
    <w:rsid w:val="008C62F2"/>
    <w:rsid w:val="008C6E6B"/>
    <w:rsid w:val="009123F3"/>
    <w:rsid w:val="00922E4C"/>
    <w:rsid w:val="00925B6E"/>
    <w:rsid w:val="00926113"/>
    <w:rsid w:val="0095005D"/>
    <w:rsid w:val="00966F90"/>
    <w:rsid w:val="00987D9A"/>
    <w:rsid w:val="009933F4"/>
    <w:rsid w:val="00997E66"/>
    <w:rsid w:val="009B1636"/>
    <w:rsid w:val="009B7D96"/>
    <w:rsid w:val="009D7C44"/>
    <w:rsid w:val="009E0032"/>
    <w:rsid w:val="009E5E88"/>
    <w:rsid w:val="009F566D"/>
    <w:rsid w:val="00A077C2"/>
    <w:rsid w:val="00A17433"/>
    <w:rsid w:val="00A21A47"/>
    <w:rsid w:val="00A35B01"/>
    <w:rsid w:val="00A46133"/>
    <w:rsid w:val="00A53D40"/>
    <w:rsid w:val="00A54E01"/>
    <w:rsid w:val="00A55553"/>
    <w:rsid w:val="00A62A31"/>
    <w:rsid w:val="00A633E8"/>
    <w:rsid w:val="00A66AD2"/>
    <w:rsid w:val="00A9354D"/>
    <w:rsid w:val="00A96FD8"/>
    <w:rsid w:val="00AA2310"/>
    <w:rsid w:val="00AA549C"/>
    <w:rsid w:val="00AA5CA4"/>
    <w:rsid w:val="00AB7082"/>
    <w:rsid w:val="00AC2A62"/>
    <w:rsid w:val="00AC5FA1"/>
    <w:rsid w:val="00AC6220"/>
    <w:rsid w:val="00AD1D98"/>
    <w:rsid w:val="00AD598F"/>
    <w:rsid w:val="00AF0088"/>
    <w:rsid w:val="00AF0E69"/>
    <w:rsid w:val="00AF22E8"/>
    <w:rsid w:val="00B11E64"/>
    <w:rsid w:val="00B23069"/>
    <w:rsid w:val="00B27A0D"/>
    <w:rsid w:val="00B35995"/>
    <w:rsid w:val="00B522F3"/>
    <w:rsid w:val="00B70B66"/>
    <w:rsid w:val="00B9194B"/>
    <w:rsid w:val="00B97388"/>
    <w:rsid w:val="00BA0433"/>
    <w:rsid w:val="00BA0852"/>
    <w:rsid w:val="00BA68E8"/>
    <w:rsid w:val="00BB4639"/>
    <w:rsid w:val="00BC107C"/>
    <w:rsid w:val="00BC23AF"/>
    <w:rsid w:val="00BD01A1"/>
    <w:rsid w:val="00BE01E0"/>
    <w:rsid w:val="00BF147A"/>
    <w:rsid w:val="00BF76B3"/>
    <w:rsid w:val="00C0514B"/>
    <w:rsid w:val="00C14F77"/>
    <w:rsid w:val="00C21BB0"/>
    <w:rsid w:val="00C2276A"/>
    <w:rsid w:val="00C341DB"/>
    <w:rsid w:val="00C3794F"/>
    <w:rsid w:val="00C52388"/>
    <w:rsid w:val="00C5338E"/>
    <w:rsid w:val="00C533BB"/>
    <w:rsid w:val="00C5471D"/>
    <w:rsid w:val="00C56F6A"/>
    <w:rsid w:val="00C638F0"/>
    <w:rsid w:val="00C64FB6"/>
    <w:rsid w:val="00CA2159"/>
    <w:rsid w:val="00CA36C9"/>
    <w:rsid w:val="00CA422D"/>
    <w:rsid w:val="00CA6C8D"/>
    <w:rsid w:val="00CA7817"/>
    <w:rsid w:val="00CB23F2"/>
    <w:rsid w:val="00CB29F4"/>
    <w:rsid w:val="00CB4F0A"/>
    <w:rsid w:val="00CC0490"/>
    <w:rsid w:val="00CD036D"/>
    <w:rsid w:val="00CD1BDB"/>
    <w:rsid w:val="00CD55D3"/>
    <w:rsid w:val="00CF120D"/>
    <w:rsid w:val="00CF1E63"/>
    <w:rsid w:val="00CF205F"/>
    <w:rsid w:val="00D2268D"/>
    <w:rsid w:val="00D40772"/>
    <w:rsid w:val="00D46E16"/>
    <w:rsid w:val="00D523E2"/>
    <w:rsid w:val="00D52DDF"/>
    <w:rsid w:val="00D76C03"/>
    <w:rsid w:val="00D80294"/>
    <w:rsid w:val="00D86057"/>
    <w:rsid w:val="00D95125"/>
    <w:rsid w:val="00DA47F2"/>
    <w:rsid w:val="00DB693E"/>
    <w:rsid w:val="00DC0432"/>
    <w:rsid w:val="00DC4676"/>
    <w:rsid w:val="00DC5C03"/>
    <w:rsid w:val="00DC65AA"/>
    <w:rsid w:val="00DD5CCA"/>
    <w:rsid w:val="00DD6D7B"/>
    <w:rsid w:val="00DE7751"/>
    <w:rsid w:val="00DF19C1"/>
    <w:rsid w:val="00E045F6"/>
    <w:rsid w:val="00E04E59"/>
    <w:rsid w:val="00E15787"/>
    <w:rsid w:val="00E17776"/>
    <w:rsid w:val="00E25D0E"/>
    <w:rsid w:val="00E26EB5"/>
    <w:rsid w:val="00E30423"/>
    <w:rsid w:val="00E41E99"/>
    <w:rsid w:val="00E46D53"/>
    <w:rsid w:val="00E47E91"/>
    <w:rsid w:val="00E50E95"/>
    <w:rsid w:val="00E51E5D"/>
    <w:rsid w:val="00E64983"/>
    <w:rsid w:val="00E747BB"/>
    <w:rsid w:val="00E76F59"/>
    <w:rsid w:val="00E81DF6"/>
    <w:rsid w:val="00E95BC8"/>
    <w:rsid w:val="00E974C6"/>
    <w:rsid w:val="00EA1FF8"/>
    <w:rsid w:val="00EA579B"/>
    <w:rsid w:val="00EB489B"/>
    <w:rsid w:val="00EB5E9A"/>
    <w:rsid w:val="00EC1FEC"/>
    <w:rsid w:val="00EC5D83"/>
    <w:rsid w:val="00ED46CA"/>
    <w:rsid w:val="00EF0A43"/>
    <w:rsid w:val="00EF4E42"/>
    <w:rsid w:val="00EF6F77"/>
    <w:rsid w:val="00F02525"/>
    <w:rsid w:val="00F05DA9"/>
    <w:rsid w:val="00F11348"/>
    <w:rsid w:val="00F12C2D"/>
    <w:rsid w:val="00F1490A"/>
    <w:rsid w:val="00F240DD"/>
    <w:rsid w:val="00F35BF2"/>
    <w:rsid w:val="00F36CB2"/>
    <w:rsid w:val="00F42816"/>
    <w:rsid w:val="00F47CFF"/>
    <w:rsid w:val="00F642A3"/>
    <w:rsid w:val="00F66BBA"/>
    <w:rsid w:val="00F766E1"/>
    <w:rsid w:val="00F76DE6"/>
    <w:rsid w:val="00F81462"/>
    <w:rsid w:val="00F815A9"/>
    <w:rsid w:val="00F9369A"/>
    <w:rsid w:val="00F938AD"/>
    <w:rsid w:val="00F96622"/>
    <w:rsid w:val="00F97DC5"/>
    <w:rsid w:val="00FA191D"/>
    <w:rsid w:val="00FB2246"/>
    <w:rsid w:val="00FB2EBF"/>
    <w:rsid w:val="00FB650C"/>
    <w:rsid w:val="00FC3ABC"/>
    <w:rsid w:val="00FC6975"/>
    <w:rsid w:val="00FD4087"/>
    <w:rsid w:val="00FE1DE1"/>
    <w:rsid w:val="00FE4A07"/>
    <w:rsid w:val="00FE4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4</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12</cp:revision>
  <dcterms:created xsi:type="dcterms:W3CDTF">2020-11-20T08:04:00Z</dcterms:created>
  <dcterms:modified xsi:type="dcterms:W3CDTF">2020-11-20T11:00:00Z</dcterms:modified>
</cp:coreProperties>
</file>